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7E286" w14:textId="6FFE6AD4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قبروں کا طواف کرنا جائز ہے؟</w:t>
      </w:r>
    </w:p>
    <w:p w14:paraId="58E9EE4B" w14:textId="77777777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خانہ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کعبہ کے علاوہ طواف جائز نہ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21679541" w14:textId="77777777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پاک سے ثبوت</w:t>
      </w:r>
    </w:p>
    <w:p w14:paraId="1DD5A892" w14:textId="77777777" w:rsidR="009B5FD5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یٰ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نے 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color w:val="000000" w:themeColor="text1"/>
          <w:sz w:val="28"/>
          <w:szCs w:val="28"/>
        </w:rPr>
        <w:t>:</w:t>
      </w:r>
    </w:p>
    <w:p w14:paraId="28B0A73B" w14:textId="77777777" w:rsidR="009B5FD5" w:rsidRPr="00E32F6A" w:rsidRDefault="009B5FD5" w:rsidP="009B5FD5">
      <w:pPr>
        <w:bidi/>
        <w:rPr>
          <w:color w:val="FF0000"/>
          <w:sz w:val="28"/>
          <w:szCs w:val="28"/>
        </w:rPr>
      </w:pPr>
      <w:r>
        <w:rPr>
          <w:rFonts w:cs="Arial"/>
          <w:color w:val="FF0000"/>
          <w:sz w:val="28"/>
          <w:szCs w:val="28"/>
        </w:rPr>
        <w:t>}</w:t>
      </w:r>
      <w:r w:rsidRPr="00E32F6A">
        <w:rPr>
          <w:rFonts w:cs="Arial"/>
          <w:color w:val="FF0000"/>
          <w:sz w:val="28"/>
          <w:szCs w:val="28"/>
          <w:rtl/>
        </w:rPr>
        <w:t>وليطوفوا بالبيت العتيق</w:t>
      </w:r>
      <w:r>
        <w:rPr>
          <w:rFonts w:cs="Arial"/>
          <w:color w:val="FF0000"/>
          <w:sz w:val="28"/>
          <w:szCs w:val="28"/>
        </w:rPr>
        <w:t>{</w:t>
      </w:r>
    </w:p>
    <w:p w14:paraId="1C0C5322" w14:textId="77777777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اور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قد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م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گھر کا طواف کرنا</w:t>
      </w:r>
    </w:p>
    <w:p w14:paraId="1FDE0AE2" w14:textId="77777777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color w:val="000000" w:themeColor="text1"/>
          <w:sz w:val="28"/>
          <w:szCs w:val="28"/>
        </w:rPr>
        <w:t>[</w:t>
      </w:r>
      <w:r w:rsidRPr="00B16971">
        <w:rPr>
          <w:rFonts w:cs="Arial"/>
          <w:color w:val="000000" w:themeColor="text1"/>
          <w:sz w:val="28"/>
          <w:szCs w:val="28"/>
          <w:rtl/>
        </w:rPr>
        <w:t>حج: 29</w:t>
      </w:r>
      <w:r w:rsidRPr="00B16971">
        <w:rPr>
          <w:color w:val="000000" w:themeColor="text1"/>
          <w:sz w:val="28"/>
          <w:szCs w:val="28"/>
        </w:rPr>
        <w:t>]</w:t>
      </w:r>
    </w:p>
    <w:p w14:paraId="2454372D" w14:textId="77777777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کون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سا کعبہ؟</w:t>
      </w:r>
    </w:p>
    <w:p w14:paraId="4DD5803B" w14:textId="77777777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سے دلائل</w:t>
      </w:r>
    </w:p>
    <w:p w14:paraId="12A52AD5" w14:textId="77777777" w:rsidR="009B5FD5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اللہ صل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اللہ عل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ہ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وسلم نے 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color w:val="000000" w:themeColor="text1"/>
          <w:sz w:val="28"/>
          <w:szCs w:val="28"/>
        </w:rPr>
        <w:t>:</w:t>
      </w:r>
    </w:p>
    <w:p w14:paraId="047B583E" w14:textId="77777777" w:rsidR="009B5FD5" w:rsidRPr="00B16971" w:rsidRDefault="009B5FD5" w:rsidP="009B5FD5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جس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نے گھر کا طواف 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دو رکعت نماز پڑھ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تو گو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اس نے 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ک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غلام آزاد 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0AF4F088" w14:textId="77777777" w:rsidR="009B5FD5" w:rsidRDefault="009B5FD5" w:rsidP="009B5FD5">
      <w:pPr>
        <w:bidi/>
        <w:rPr>
          <w:rFonts w:cs="Arial"/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اسے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ابن ماجہ نے روا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ہے اور البان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نے اسے صح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ح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قرار د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427613CC" w14:textId="77777777" w:rsidR="0091098E" w:rsidRPr="009B5FD5" w:rsidRDefault="0091098E" w:rsidP="009B5FD5"/>
    <w:sectPr w:rsidR="0091098E" w:rsidRPr="009B5FD5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460"/>
    <w:rsid w:val="002621AC"/>
    <w:rsid w:val="002A65CF"/>
    <w:rsid w:val="002D691E"/>
    <w:rsid w:val="00324395"/>
    <w:rsid w:val="004D38A2"/>
    <w:rsid w:val="0091098E"/>
    <w:rsid w:val="009835D9"/>
    <w:rsid w:val="009B5FD5"/>
    <w:rsid w:val="00CF3C2F"/>
    <w:rsid w:val="00E17460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83DB9"/>
  <w15:chartTrackingRefBased/>
  <w15:docId w15:val="{995245FF-7F2C-415A-B9D1-BCDD6709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5D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460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7460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7460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7460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7460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7460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7460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7460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7460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4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74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74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74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74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74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74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74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74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7460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17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460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17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7460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174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7460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174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4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74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74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2025-02-09T07:43:00Z</dcterms:created>
  <dcterms:modified xsi:type="dcterms:W3CDTF">2025-02-10T21:15:00Z</dcterms:modified>
</cp:coreProperties>
</file>