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62E0" w14:textId="77777777" w:rsidR="000D79E3" w:rsidRDefault="000D79E3" w:rsidP="000D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المدينة تنفي خبثها</w:t>
      </w:r>
    </w:p>
    <w:p w14:paraId="35760A89" w14:textId="77777777" w:rsidR="000D79E3" w:rsidRDefault="000D79E3" w:rsidP="000D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0C7EF779" w14:textId="77777777" w:rsidR="000D79E3" w:rsidRDefault="000D79E3" w:rsidP="000D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إنما المدينة كالكير، تنفي خبثها، وينصع طيبها.</w:t>
      </w:r>
    </w:p>
    <w:p w14:paraId="7DE89E4B" w14:textId="77777777" w:rsidR="000D79E3" w:rsidRDefault="000D79E3" w:rsidP="000D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5FEE9060" w14:textId="6330EF79" w:rsidR="004531F0" w:rsidRPr="000D79E3" w:rsidRDefault="000D79E3" w:rsidP="000D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ومعنى "وينصع طيبها": أي تخلصه، والمعنى: أنها إذا نفت الخبث تميز الطيب واستقر فيها.</w:t>
      </w:r>
    </w:p>
    <w:sectPr w:rsidR="004531F0" w:rsidRPr="000D79E3" w:rsidSect="007D2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0D79E3"/>
    <w:rsid w:val="004531F0"/>
    <w:rsid w:val="006318FC"/>
    <w:rsid w:val="00720F3E"/>
    <w:rsid w:val="007215A3"/>
    <w:rsid w:val="007D253C"/>
    <w:rsid w:val="00CB2141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531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531F0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4531F0"/>
  </w:style>
  <w:style w:type="character" w:styleId="Strong">
    <w:name w:val="Strong"/>
    <w:basedOn w:val="DefaultParagraphFont"/>
    <w:uiPriority w:val="22"/>
    <w:qFormat/>
    <w:rsid w:val="004531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1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2024-01-11T16:20:00Z</dcterms:modified>
</cp:coreProperties>
</file>