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6DCA" w14:textId="77777777" w:rsidR="00FA61D4" w:rsidRDefault="00FA61D4" w:rsidP="00453A27">
      <w:pPr>
        <w:autoSpaceDE w:val="0"/>
        <w:autoSpaceDN w:val="0"/>
        <w:bidi/>
        <w:adjustRightInd w:val="0"/>
        <w:spacing w:after="0" w:line="240" w:lineRule="auto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</w:p>
    <w:p w14:paraId="4FCE778A" w14:textId="406CD844" w:rsidR="00CD59E9" w:rsidRDefault="001F094F" w:rsidP="00FA61D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3A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59E9">
        <w:rPr>
          <w:rFonts w:ascii="Traditional Arabic" w:cs="Traditional Arabic"/>
          <w:sz w:val="36"/>
          <w:szCs w:val="36"/>
          <w:rtl/>
        </w:rPr>
        <w:t>–</w:t>
      </w:r>
      <w:r w:rsidR="00453A27" w:rsidRPr="00453A27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3ECCC91E" w14:textId="77777777" w:rsidR="001F094F" w:rsidRDefault="00453A27" w:rsidP="00CD59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الشرك ؟</w:t>
      </w:r>
      <w:proofErr w:type="gramEnd"/>
    </w:p>
    <w:p w14:paraId="514C6887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ബഹുദൈവാരാധ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(ശിർക്ക് ചെയ്യുമ്പോൾ   പ്രവർത്തിക്കുന്ന കർമ്മങ്ങൾ പ്രതിഫലാർഹമായിരിക്കുമോ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lang w:bidi="ml-IN"/>
        </w:rPr>
        <w:t>?</w:t>
      </w:r>
    </w:p>
    <w:p w14:paraId="7B52DAB5" w14:textId="77777777" w:rsidR="00CD59E9" w:rsidRDefault="00CD59E9" w:rsidP="00CD59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49D3F86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0F9AD591" w14:textId="77777777" w:rsid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raditional Arabic" w:cs="Traditional Arabic"/>
          <w:sz w:val="36"/>
          <w:szCs w:val="36"/>
          <w:rtl/>
        </w:rPr>
      </w:pP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ആ കർമ്മങ്ങൾ കൊണ്ടു യാതൊരു പ്രയോജനവുമില്ല </w:t>
      </w:r>
    </w:p>
    <w:p w14:paraId="41FFE601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1279566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വിശുദ്ധ ഖുർആനിൽ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 </w:t>
      </w:r>
    </w:p>
    <w:p w14:paraId="369B2626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9134D34" w14:textId="77777777" w:rsidR="00CD59E9" w:rsidRDefault="00CD59E9" w:rsidP="00CD59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അല്ലാഹു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പറഞ്ഞു:</w:t>
      </w:r>
    </w:p>
    <w:p w14:paraId="7485B614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</w:p>
    <w:p w14:paraId="48A71693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88]</w:t>
      </w:r>
    </w:p>
    <w:p w14:paraId="4D19E23D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അവർ 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പങ്കു ചേർക്കുന്നുവെങ്കിൽ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അവർ ചെയ്യുന്ന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 കർമ്മങ്ങൾ നിഷ്ഫലാമാ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കുമായിരുന്നു</w:t>
      </w:r>
    </w:p>
    <w:p w14:paraId="75091A05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[അൽ-അൻആം: 88]</w:t>
      </w:r>
    </w:p>
    <w:p w14:paraId="7938262D" w14:textId="77777777" w:rsidR="00CD59E9" w:rsidRDefault="00CD59E9" w:rsidP="00CD59E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7A1D8FFE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B2A0905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സുന്നത്തിൽ നിന്നുള്ള തെളിവ്</w:t>
      </w:r>
    </w:p>
    <w:p w14:paraId="76A8E77E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8C5D571" w14:textId="77777777" w:rsid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raditional Arabic" w:cs="Traditional Arabic"/>
          <w:sz w:val="36"/>
          <w:szCs w:val="36"/>
          <w:rtl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റസൂൽ(സ) പറഞ്ഞു</w:t>
      </w:r>
      <w:r>
        <w:rPr>
          <w:rFonts w:ascii="Manjari" w:eastAsia="Times New Roman" w:hAnsi="Manjari" w:cs="Manjari"/>
          <w:b/>
          <w:bCs/>
          <w:color w:val="1F1F1F"/>
          <w:sz w:val="72"/>
          <w:szCs w:val="72"/>
          <w:lang w:val="en-GB" w:bidi="ml-IN"/>
        </w:rPr>
        <w:t>:</w:t>
      </w:r>
    </w:p>
    <w:p w14:paraId="689A35E0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وشركه</w:t>
      </w:r>
    </w:p>
    <w:p w14:paraId="7F11CCCE" w14:textId="77777777" w:rsidR="009D7DE3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68EAF365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പങ്കാളികള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ുടെ യാതൊരു ആവശ്യമില്ലാത്തവനാണ് 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lastRenderedPageBreak/>
        <w:t xml:space="preserve">ഞാൻ, ആരെങ്കിലും എന്നോടൊപ്പം 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മറ്റുള്ളവരെ കൂട്ട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ിയാണ് കർമ്മങ്ങൾ 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ചെയ്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യുന്നതെങ്കിൽ 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അവനെയും അവ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ന്റെ </w:t>
      </w: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പങ്കാളികളെയും ഞാൻ ഉപേക്ഷിക്കും</w:t>
      </w:r>
    </w:p>
    <w:p w14:paraId="18884D93" w14:textId="77777777" w:rsidR="00CD59E9" w:rsidRPr="00CD59E9" w:rsidRDefault="00CD59E9" w:rsidP="00CD5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72"/>
          <w:szCs w:val="72"/>
        </w:rPr>
      </w:pPr>
      <w:r w:rsidRPr="00CD59E9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മുസ്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 ലിം</w:t>
      </w:r>
    </w:p>
    <w:p w14:paraId="4014B8C0" w14:textId="77777777" w:rsidR="00CD59E9" w:rsidRDefault="00CD59E9" w:rsidP="00CD59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6006800" w14:textId="77777777" w:rsidR="00CD59E9" w:rsidRDefault="00CD59E9" w:rsidP="00CD59E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CD59E9" w:rsidSect="00201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F31"/>
    <w:rsid w:val="000D2F31"/>
    <w:rsid w:val="001146C1"/>
    <w:rsid w:val="001F094F"/>
    <w:rsid w:val="003D5AF3"/>
    <w:rsid w:val="00453A27"/>
    <w:rsid w:val="00674485"/>
    <w:rsid w:val="00757686"/>
    <w:rsid w:val="00877F30"/>
    <w:rsid w:val="009D7DE3"/>
    <w:rsid w:val="00A225AA"/>
    <w:rsid w:val="00A43790"/>
    <w:rsid w:val="00CC3637"/>
    <w:rsid w:val="00CD59E9"/>
    <w:rsid w:val="00D11943"/>
    <w:rsid w:val="00E75DA5"/>
    <w:rsid w:val="00FA61D4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71F1D"/>
  <w15:docId w15:val="{4E0B758D-697B-45E0-A98D-FDD476E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3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C3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63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C3637"/>
  </w:style>
  <w:style w:type="character" w:customStyle="1" w:styleId="search-keys">
    <w:name w:val="search-keys"/>
    <w:basedOn w:val="DefaultParagraphFont"/>
    <w:rsid w:val="00CC363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7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768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5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2014-09-01T23:54:00Z</dcterms:created>
  <dcterms:modified xsi:type="dcterms:W3CDTF">2025-02-09T15:28:00Z</dcterms:modified>
</cp:coreProperties>
</file>