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B279" w14:textId="77777777" w:rsidR="00D977E5" w:rsidRDefault="00D977E5" w:rsidP="0060176D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theme="minorBidi"/>
          <w:b/>
          <w:bCs/>
          <w:sz w:val="52"/>
          <w:szCs w:val="52"/>
          <w:rtl/>
        </w:rPr>
      </w:pPr>
    </w:p>
    <w:p w14:paraId="42C735F4" w14:textId="2D00A6BF" w:rsidR="00B75D92" w:rsidRDefault="00AD658D" w:rsidP="00D977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12DE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6F6DB990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52"/>
          <w:szCs w:val="52"/>
          <w:lang w:bidi="ml-IN"/>
        </w:rPr>
      </w:pPr>
      <w:r>
        <w:rPr>
          <w:rFonts w:ascii="Manjari" w:hAnsi="Manjari" w:cs="Manjari"/>
          <w:b/>
          <w:bCs/>
          <w:sz w:val="52"/>
          <w:szCs w:val="52"/>
          <w:cs/>
          <w:lang w:bidi="ml-IN"/>
        </w:rPr>
        <w:t xml:space="preserve">വിശ്വാസ കാര്യങ്ങൾ ചോദ്യോത്തരങ്ങൾ </w:t>
      </w:r>
    </w:p>
    <w:p w14:paraId="5F74C70A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 لماذا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الرسل؟</w:t>
      </w:r>
    </w:p>
    <w:p w14:paraId="37BB52DD" w14:textId="77777777" w:rsidR="00B75D92" w:rsidRPr="00845E7A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പ്രവാചകന്മാരെ </w:t>
      </w:r>
      <w:r w:rsidRPr="00845E7A">
        <w:rPr>
          <w:rFonts w:ascii="Manjari" w:hAnsi="Manjari" w:cs="Manjari"/>
          <w:b/>
          <w:bCs/>
          <w:sz w:val="72"/>
          <w:szCs w:val="72"/>
          <w:cs/>
          <w:lang w:bidi="ml-IN"/>
        </w:rPr>
        <w:t>അയച്ചത്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ആരാണ്</w:t>
      </w:r>
      <w:r w:rsidRPr="001B54E1">
        <w:rPr>
          <w:rFonts w:ascii="Manjari" w:hAnsi="Manjari" w:cs="Manjari"/>
          <w:b/>
          <w:bCs/>
          <w:sz w:val="72"/>
          <w:szCs w:val="72"/>
        </w:rPr>
        <w:t>?</w:t>
      </w:r>
    </w:p>
    <w:p w14:paraId="2866C845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0A1DCCB2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തന്നെ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 xml:space="preserve"> ആരാധ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ിക്കുന്നതിലേക്ക് മനുഷ്യരെ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>വിളിക്ക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ുന്നതിനായി ബഹുദൈവാരാധന വർജിക്കുന്നതിനു വേണ്ടി അല്ലാഹുവാകുന്നു അവരെ നിയോഗിച്ചിരിക്കുന്നത്. </w:t>
      </w:r>
    </w:p>
    <w:p w14:paraId="34428309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6A9B6D9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7D8A714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വിശുദ്ധ ഖുർആനിൽ </w:t>
      </w:r>
    </w:p>
    <w:p w14:paraId="7D8E9B07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2DE69E8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991C79F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64"/>
          <w:szCs w:val="64"/>
          <w:lang w:bidi="ml-IN"/>
        </w:rPr>
      </w:pPr>
      <w:r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</w:t>
      </w:r>
      <w:r>
        <w:rPr>
          <w:rFonts w:ascii="Manjari" w:hAnsi="Manjari" w:cs="Manjari"/>
          <w:sz w:val="64"/>
          <w:szCs w:val="64"/>
          <w:cs/>
          <w:lang w:bidi="ml-IN"/>
        </w:rPr>
        <w:t xml:space="preserve"> പറഞ്ഞു:</w:t>
      </w:r>
    </w:p>
    <w:p w14:paraId="38A3C62D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DF674A6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72E60F5E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النحل</w:t>
      </w:r>
      <w:r w:rsidR="00BD12DE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BD12DE">
        <w:rPr>
          <w:rFonts w:ascii="Traditional Arabic" w:cs="Traditional Arabic"/>
          <w:sz w:val="36"/>
          <w:szCs w:val="36"/>
          <w:rtl/>
        </w:rPr>
        <w:t xml:space="preserve"> 36]</w:t>
      </w:r>
    </w:p>
    <w:p w14:paraId="7EE88E25" w14:textId="77777777" w:rsidR="00B75D92" w:rsidRPr="00845E7A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845E7A">
        <w:rPr>
          <w:rFonts w:ascii="Manjari" w:hAnsi="Manjari" w:cs="Manjari"/>
          <w:sz w:val="44"/>
          <w:szCs w:val="44"/>
          <w:cs/>
          <w:lang w:bidi="ml-IN"/>
        </w:rPr>
        <w:lastRenderedPageBreak/>
        <w:t xml:space="preserve">നിങ്ങൾ അല്ലാഹുവിനെ ആരാധിക്കുകയും 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താഗൂത്തുകളി നിന്ന് അകന്നു നിൽക്കുകയും ചെയ്യുവെന്ന് പ്രബോധനം നടത്തുന്നതിനായി എല്ലാ നാടുകളിലേക്കും </w:t>
      </w:r>
    </w:p>
    <w:p w14:paraId="3AA20B2A" w14:textId="77777777" w:rsidR="00B75D92" w:rsidRPr="00845E7A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  <w:r w:rsidRPr="00845E7A">
        <w:rPr>
          <w:rFonts w:ascii="Manjari" w:hAnsi="Manjari" w:cs="Manjari"/>
          <w:sz w:val="44"/>
          <w:szCs w:val="44"/>
          <w:cs/>
          <w:lang w:bidi="ml-IN"/>
        </w:rPr>
        <w:t>ദൂതന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്മാരെ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 xml:space="preserve"> നാം അയച്ചിട്ടുണ്ട്.</w:t>
      </w:r>
    </w:p>
    <w:p w14:paraId="75932F7C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845E7A">
        <w:rPr>
          <w:rFonts w:ascii="Manjari" w:hAnsi="Manjari" w:cs="Manjari"/>
          <w:sz w:val="44"/>
          <w:szCs w:val="44"/>
          <w:cs/>
          <w:lang w:bidi="ml-IN"/>
        </w:rPr>
        <w:t>[അന്നൽ: 36]</w:t>
      </w:r>
    </w:p>
    <w:p w14:paraId="2A919119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2D783909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830D6A6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>സുന്നത്തിൽ നിന്നു</w:t>
      </w:r>
      <w:r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 xml:space="preserve">ള്ള </w:t>
      </w: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>തെളിവുകൾ</w:t>
      </w:r>
    </w:p>
    <w:p w14:paraId="04A789FB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2A651669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31984C7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0507767A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A58D1EF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754E2D">
        <w:rPr>
          <w:rFonts w:ascii="Manjari" w:hAnsi="Manjari" w:cs="Manjari"/>
          <w:b/>
          <w:bCs/>
          <w:sz w:val="64"/>
          <w:szCs w:val="64"/>
          <w:cs/>
          <w:lang w:bidi="ml-IN"/>
        </w:rPr>
        <w:t>റസൂൽ(സ) പറഞ്ഞു.</w:t>
      </w:r>
    </w:p>
    <w:p w14:paraId="0C7A7D5C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</w:p>
    <w:p w14:paraId="5227D7D7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845E7A">
        <w:rPr>
          <w:rFonts w:ascii="Manjari" w:hAnsi="Manjari" w:cs="Manjari"/>
          <w:sz w:val="44"/>
          <w:szCs w:val="44"/>
          <w:cs/>
          <w:lang w:bidi="ml-IN"/>
        </w:rPr>
        <w:t xml:space="preserve">പ്രവാചകന്മാർ 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വിവിധ മാതാക്കളിൽ ഒരു പിതാവിനു ജനിച്ച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>സഹോദരങ്ങ</w:t>
      </w:r>
      <w:r>
        <w:rPr>
          <w:rFonts w:ascii="Manjari" w:hAnsi="Manjari" w:cs="Manjari" w:hint="cs"/>
          <w:sz w:val="44"/>
          <w:szCs w:val="44"/>
          <w:cs/>
          <w:lang w:bidi="ml-IN"/>
        </w:rPr>
        <w:t>ളെ പോലെയാണ്,</w:t>
      </w:r>
      <w:r w:rsidRPr="00845E7A">
        <w:rPr>
          <w:rFonts w:ascii="Manjari" w:hAnsi="Manjari" w:cs="Manjari"/>
          <w:sz w:val="44"/>
          <w:szCs w:val="44"/>
          <w:lang w:bidi="ml-IN"/>
        </w:rPr>
        <w:t xml:space="preserve">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>അവരുടെ</w:t>
      </w:r>
      <w:r>
        <w:rPr>
          <w:rFonts w:ascii="Manjari" w:hAnsi="Manjari" w:cs="Manjari" w:hint="cs"/>
          <w:sz w:val="44"/>
          <w:szCs w:val="44"/>
          <w:cs/>
          <w:lang w:bidi="ml-IN"/>
        </w:rPr>
        <w:t>യെല്ലാം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 xml:space="preserve"> മതം ഒന്</w:t>
      </w:r>
      <w:r>
        <w:rPr>
          <w:rFonts w:ascii="Manjari" w:hAnsi="Manjari" w:cs="Manjari" w:hint="cs"/>
          <w:sz w:val="44"/>
          <w:szCs w:val="44"/>
          <w:cs/>
          <w:lang w:bidi="ml-IN"/>
        </w:rPr>
        <w:t>നു തന്നെയാണ്.</w:t>
      </w:r>
    </w:p>
    <w:p w14:paraId="5D90267D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>
        <w:rPr>
          <w:rFonts w:ascii="Manjari" w:hAnsi="Manjari" w:cs="Manjari" w:hint="cs"/>
          <w:sz w:val="44"/>
          <w:szCs w:val="44"/>
          <w:cs/>
          <w:lang w:bidi="ml-IN"/>
        </w:rPr>
        <w:t>മുത്തഫഖുൻ അലൈഹി</w:t>
      </w:r>
    </w:p>
    <w:p w14:paraId="7E2180B1" w14:textId="77777777" w:rsidR="00B75D92" w:rsidRDefault="00B75D92" w:rsidP="00B75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6530D18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</w:p>
    <w:p w14:paraId="1B2A493B" w14:textId="77777777" w:rsidR="009D7DE3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</w:p>
    <w:p w14:paraId="40482B69" w14:textId="77777777" w:rsidR="00B75D92" w:rsidRPr="00BD12DE" w:rsidRDefault="00B75D92" w:rsidP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lang w:bidi="ml-IN"/>
        </w:rPr>
      </w:pPr>
      <w:r w:rsidRPr="00845E7A">
        <w:rPr>
          <w:rFonts w:ascii="Manjari" w:hAnsi="Manjari" w:cs="Manjari"/>
          <w:sz w:val="44"/>
          <w:szCs w:val="44"/>
          <w:cs/>
          <w:lang w:bidi="ml-IN"/>
        </w:rPr>
        <w:lastRenderedPageBreak/>
        <w:t>മതം ഒന്നാണ്: അതായത്</w:t>
      </w:r>
      <w:r w:rsidRPr="00845E7A">
        <w:rPr>
          <w:rFonts w:ascii="Manjari" w:hAnsi="Manjari" w:cs="Manjari"/>
          <w:sz w:val="44"/>
          <w:szCs w:val="44"/>
          <w:lang w:bidi="ml-IN"/>
        </w:rPr>
        <w:t xml:space="preserve">, </w:t>
      </w:r>
      <w:r w:rsidRPr="00845E7A">
        <w:rPr>
          <w:rFonts w:ascii="Manjari" w:hAnsi="Manjari" w:cs="Manjari"/>
          <w:sz w:val="44"/>
          <w:szCs w:val="44"/>
          <w:cs/>
          <w:lang w:bidi="ml-IN"/>
        </w:rPr>
        <w:t>എല്ലാ ദൂതന്മാരും ഏകദൈവ വിശ്വാസ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ം പ്രബോധനം ചെയ്തവരായിരുന്നു. </w:t>
      </w:r>
    </w:p>
    <w:p w14:paraId="2BB61FDB" w14:textId="77777777" w:rsidR="00845E7A" w:rsidRDefault="00845E7A" w:rsidP="00B75D92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sz w:val="36"/>
          <w:szCs w:val="36"/>
          <w:lang w:bidi="ml-IN"/>
        </w:rPr>
      </w:pPr>
    </w:p>
    <w:p w14:paraId="04F0DDB1" w14:textId="77777777" w:rsidR="00845E7A" w:rsidRDefault="00845E7A" w:rsidP="00845E7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64"/>
          <w:szCs w:val="64"/>
          <w:cs/>
          <w:lang w:bidi="ml-IN"/>
        </w:rPr>
      </w:pPr>
    </w:p>
    <w:p w14:paraId="27758D91" w14:textId="77777777" w:rsidR="00845E7A" w:rsidRPr="00845E7A" w:rsidRDefault="00845E7A" w:rsidP="00845E7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</w:p>
    <w:p w14:paraId="63C4CB57" w14:textId="77777777" w:rsidR="00845E7A" w:rsidRPr="001B54E1" w:rsidRDefault="00845E7A" w:rsidP="00845E7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</w:p>
    <w:p w14:paraId="0FB9B661" w14:textId="77777777" w:rsidR="00845E7A" w:rsidRPr="00754E2D" w:rsidRDefault="00845E7A" w:rsidP="00845E7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cs/>
          <w:lang w:bidi="ml-IN"/>
        </w:rPr>
      </w:pPr>
    </w:p>
    <w:p w14:paraId="62965EAF" w14:textId="77777777" w:rsidR="009C52C2" w:rsidRPr="00845E7A" w:rsidRDefault="009C52C2" w:rsidP="009C52C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</w:p>
    <w:p w14:paraId="3DBB494C" w14:textId="77777777" w:rsidR="00B75D92" w:rsidRPr="00BD12DE" w:rsidRDefault="00B75D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lang w:bidi="ml-IN"/>
        </w:rPr>
      </w:pPr>
    </w:p>
    <w:sectPr w:rsidR="00B75D92" w:rsidRPr="00BD12DE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D9"/>
    <w:rsid w:val="005C4F71"/>
    <w:rsid w:val="0060176D"/>
    <w:rsid w:val="00624E42"/>
    <w:rsid w:val="006F6D46"/>
    <w:rsid w:val="00845E7A"/>
    <w:rsid w:val="008F1960"/>
    <w:rsid w:val="009C52C2"/>
    <w:rsid w:val="009D7DE3"/>
    <w:rsid w:val="00A90A6C"/>
    <w:rsid w:val="00AD658D"/>
    <w:rsid w:val="00B043D9"/>
    <w:rsid w:val="00B330BD"/>
    <w:rsid w:val="00B40886"/>
    <w:rsid w:val="00B75D92"/>
    <w:rsid w:val="00BD12DE"/>
    <w:rsid w:val="00CC1A8E"/>
    <w:rsid w:val="00D977E5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2E458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5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5E7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4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0A97-5767-4CD1-915C-775416F9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2025-02-09T15:26:00Z</dcterms:modified>
</cp:coreProperties>
</file>