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9AF59" w14:textId="77777777" w:rsidR="00D51010" w:rsidRDefault="00D51010" w:rsidP="00D51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هو أجر العمرة في رمضان ؟</w:t>
      </w:r>
    </w:p>
    <w:p w14:paraId="4588D501" w14:textId="77777777" w:rsidR="00D51010" w:rsidRDefault="00D51010" w:rsidP="00D51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حجة أو حجة مع النبي صلى الله عليه وسلم</w:t>
      </w:r>
    </w:p>
    <w:p w14:paraId="32939BAE" w14:textId="4F472879" w:rsidR="00865077" w:rsidRPr="00D51010" w:rsidRDefault="00D51010" w:rsidP="00D51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فإن عمرة في رمضان تقضي حجة أو حجة معي. رواه البخاري</w:t>
      </w:r>
    </w:p>
    <w:sectPr w:rsidR="00865077" w:rsidRPr="00D51010" w:rsidSect="00A00B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865077"/>
    <w:rsid w:val="009F729E"/>
    <w:rsid w:val="00BC5469"/>
    <w:rsid w:val="00D51010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54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54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5469"/>
  </w:style>
  <w:style w:type="character" w:customStyle="1" w:styleId="search-keys">
    <w:name w:val="search-keys"/>
    <w:basedOn w:val="DefaultParagraphFont"/>
    <w:rsid w:val="00BC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2021-03-24T17:22:00Z</dcterms:modified>
</cp:coreProperties>
</file>