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1547A" w14:textId="77777777" w:rsidR="00720A7F" w:rsidRDefault="00720A7F" w:rsidP="00720A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انتهب نهبة فليس 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2A931E8" w14:textId="6FD291A0" w:rsidR="00720A7F" w:rsidRDefault="00720A7F" w:rsidP="00720A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>
        <w:rPr>
          <w:rFonts w:ascii="Traditional Arabic" w:hAnsi="Traditional Arabic" w:cs="Traditional Arabic"/>
          <w:sz w:val="36"/>
          <w:szCs w:val="36"/>
          <w:rtl/>
        </w:rPr>
        <w:t>ال رسول الله صلى الله عليه وسلم :</w:t>
      </w:r>
    </w:p>
    <w:p w14:paraId="3FEC6B1F" w14:textId="77777777" w:rsidR="00720A7F" w:rsidRDefault="00720A7F" w:rsidP="00720A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انتهب نهبة فليس منا.</w:t>
      </w:r>
    </w:p>
    <w:p w14:paraId="6BD655EE" w14:textId="77777777" w:rsidR="00720A7F" w:rsidRDefault="00720A7F" w:rsidP="00720A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6B16DF04" w14:textId="4AD41BE0" w:rsidR="00322BDB" w:rsidRPr="00720A7F" w:rsidRDefault="00720A7F" w:rsidP="00720A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من أخذ شيئا بغير حق أو اختلس شيئا اختلاسا فليس على طريقة المسلمين، وهديهم المأخوذ من هدي النبي صلى الله عليه وسلم، وفي هذا تهديد ووعيد شديد لمن فعل هذا الفعل.</w:t>
      </w:r>
    </w:p>
    <w:sectPr w:rsidR="00322BDB" w:rsidRPr="00720A7F" w:rsidSect="002746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7C22"/>
    <w:rsid w:val="00322BDB"/>
    <w:rsid w:val="00337C22"/>
    <w:rsid w:val="00624B16"/>
    <w:rsid w:val="00720A7F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1A74F"/>
  <w15:chartTrackingRefBased/>
  <w15:docId w15:val="{CFB9A351-76C7-47E8-8921-2C02F8F6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22B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22BD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22BDB"/>
  </w:style>
  <w:style w:type="character" w:customStyle="1" w:styleId="search-keys">
    <w:name w:val="search-keys"/>
    <w:basedOn w:val="DefaultParagraphFont"/>
    <w:rsid w:val="0032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2020-11-25T05:47:00Z</dcterms:created>
  <dcterms:modified xsi:type="dcterms:W3CDTF">2020-12-03T17:50:00Z</dcterms:modified>
</cp:coreProperties>
</file>