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D25" w:rsidRDefault="00845D25" w:rsidP="00845D2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 : هل الذي يحج عن الميت أو عن شيخ عجوز ولم يسبق له الحج , ولا مال له إلا مال موكله</w:t>
      </w:r>
      <w:r w:rsidR="00E772FF">
        <w:rPr>
          <w:rFonts w:ascii="Traditional Arabic" w:hAnsi="Traditional Arabic" w:cs="Traditional Arabic"/>
          <w:sz w:val="36"/>
          <w:szCs w:val="36"/>
          <w:rtl/>
        </w:rPr>
        <w:t xml:space="preserve"> يقدم عن نفسه أو عن الذي وكله ؟</w:t>
      </w:r>
    </w:p>
    <w:p w:rsidR="00845D25" w:rsidRDefault="00845D25" w:rsidP="00845D2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ج :  لا يجوز للإنسان أن يحج عن غيره قبل حجه عن نفسه , والأصل في ذلك ما رواه ابن عباس رضي الله عنهما ( أن النبي صلى الله عليه وسلم سمع رجلا يقول : لبيك عن شبرمة قال : أحججت عن نفسك ؟ قال : لا </w:t>
      </w:r>
      <w:r w:rsidR="00E772FF">
        <w:rPr>
          <w:rFonts w:ascii="Traditional Arabic" w:hAnsi="Traditional Arabic" w:cs="Traditional Arabic"/>
          <w:sz w:val="36"/>
          <w:szCs w:val="36"/>
          <w:rtl/>
        </w:rPr>
        <w:t>قال : حج عن نفسك ثم عن شبرمة ).</w:t>
      </w:r>
    </w:p>
    <w:p w:rsidR="007B4DF3" w:rsidRPr="00E772FF" w:rsidRDefault="00845D25" w:rsidP="00E772F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اللجنة الدائمة للبحوث العلمية والإفتاء</w:t>
      </w:r>
      <w:bookmarkEnd w:id="0"/>
    </w:p>
    <w:sectPr w:rsidR="007B4DF3" w:rsidRPr="00E772FF" w:rsidSect="00E7127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D7C6F"/>
    <w:rsid w:val="00194A9D"/>
    <w:rsid w:val="001953D0"/>
    <w:rsid w:val="002A2902"/>
    <w:rsid w:val="002B1954"/>
    <w:rsid w:val="00317FDC"/>
    <w:rsid w:val="004C1BEA"/>
    <w:rsid w:val="005751AF"/>
    <w:rsid w:val="005E75C6"/>
    <w:rsid w:val="00676120"/>
    <w:rsid w:val="006A1787"/>
    <w:rsid w:val="006E11DE"/>
    <w:rsid w:val="007B4DF3"/>
    <w:rsid w:val="00807DD4"/>
    <w:rsid w:val="00845D25"/>
    <w:rsid w:val="008623A4"/>
    <w:rsid w:val="00945CB6"/>
    <w:rsid w:val="009D7C6F"/>
    <w:rsid w:val="00A221BE"/>
    <w:rsid w:val="00A93B75"/>
    <w:rsid w:val="00A966A1"/>
    <w:rsid w:val="00B56DF2"/>
    <w:rsid w:val="00BF78ED"/>
    <w:rsid w:val="00D84D82"/>
    <w:rsid w:val="00DF3070"/>
    <w:rsid w:val="00E7426A"/>
    <w:rsid w:val="00E772FF"/>
    <w:rsid w:val="00EC3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4DB9A"/>
  <w15:docId w15:val="{7347EE28-10D1-4118-A005-2FE7CDDA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26A"/>
    <w:pPr>
      <w:bidi/>
    </w:pPr>
  </w:style>
  <w:style w:type="paragraph" w:styleId="Heading2">
    <w:name w:val="heading 2"/>
    <w:basedOn w:val="Normal"/>
    <w:link w:val="Heading2Char"/>
    <w:uiPriority w:val="9"/>
    <w:qFormat/>
    <w:rsid w:val="00845D25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195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eheight">
    <w:name w:val="line_height"/>
    <w:basedOn w:val="DefaultParagraphFont"/>
    <w:rsid w:val="00A966A1"/>
  </w:style>
  <w:style w:type="character" w:customStyle="1" w:styleId="Heading2Char">
    <w:name w:val="Heading 2 Char"/>
    <w:basedOn w:val="DefaultParagraphFont"/>
    <w:link w:val="Heading2"/>
    <w:uiPriority w:val="9"/>
    <w:rsid w:val="00845D2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adith">
    <w:name w:val="hadith"/>
    <w:basedOn w:val="DefaultParagraphFont"/>
    <w:rsid w:val="00845D25"/>
  </w:style>
  <w:style w:type="paragraph" w:styleId="BalloonText">
    <w:name w:val="Balloon Text"/>
    <w:basedOn w:val="Normal"/>
    <w:link w:val="BalloonTextChar"/>
    <w:uiPriority w:val="99"/>
    <w:semiHidden/>
    <w:unhideWhenUsed/>
    <w:rsid w:val="0084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D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</dc:creator>
  <cp:keywords/>
  <dc:description/>
  <cp:lastModifiedBy>Islam Abuelhija</cp:lastModifiedBy>
  <cp:revision>19</cp:revision>
  <dcterms:created xsi:type="dcterms:W3CDTF">2014-09-26T03:24:00Z</dcterms:created>
  <dcterms:modified xsi:type="dcterms:W3CDTF">2016-12-15T13:51:00Z</dcterms:modified>
</cp:coreProperties>
</file>