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4CAA" w14:textId="77777777" w:rsidR="00361877" w:rsidRDefault="00361877" w:rsidP="003618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الاستغفار مشروع بعد صلاة النافلة ؟</w:t>
      </w:r>
    </w:p>
    <w:p w14:paraId="48E17370" w14:textId="77777777" w:rsidR="0087262A" w:rsidRDefault="00361877" w:rsidP="00872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الاستغفار بعد الصلوات المكتوبات ثابت عن النبي صلى الله عليه وسلم ، لما روى مسلم (1362) عن ثوبان رضي الله عنه قال : كان رسول الله -صلى الله عليه وسلم- إذا انصرف من صلاته استغفر ثلاثا وقال ( اللهم أنت السلام ومنك السلام تباركت ذا الجلال والإكرام (. ومذهب جمهور العلماء أن هذا الاستغفار والثناء على الله بعده خاص بصلاة الفريضة ، فلا يقال عقب النافلة .لكن هناك استغفارا مشروعا بعد كل العبادات ، على جهة العموم . وقد أمر الله تعالى به بعد الإفاضة من مزدلفة في الحج ، وبعد قيام الليل ، ودلت السنة على مشروعيته بعد الوضوء ، وبعد مجالس الذكر ، وفي مواضع أخرى ...</w:t>
      </w:r>
    </w:p>
    <w:p w14:paraId="0E2ADB3C" w14:textId="42F840F9" w:rsidR="0087262A" w:rsidRDefault="00361877" w:rsidP="00872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استغفار عن التقصير في أداء العبادة . قال تعالى : ( فإذا أفضتم من عرفات فاذكروا الله عند المشعر الحرام واذكروه كما هداكم وإن كنتم من قبله لمن الضالين * ثم أفيضوا من حيث أفاض الناس واستغفروا الله إن الله غفور رحيم ) البقرة/198-199 .</w:t>
      </w:r>
    </w:p>
    <w:p w14:paraId="520C752E" w14:textId="77777777" w:rsidR="0087262A" w:rsidRDefault="00361877" w:rsidP="00872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أثنى سبحانه وتعالى على المشتغلين بالاستغفار بعد التهجد ، فقال تعالى : ( كانوا قليلا من الليل ما يهجعون * وبالأسحار هم يستغفرون ) الذاريات: 17، 18قال الحسن البصري - في تفسير الآية :مدوا في الصلاة ونشطوا، حتى كان الاستغفار بسحر.</w:t>
      </w:r>
    </w:p>
    <w:p w14:paraId="05D8FBAD" w14:textId="1D293CC1" w:rsidR="0087262A" w:rsidRDefault="00361877" w:rsidP="00872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صح عن النبي صلى الله عليه وسلم أنه صلى نافلة الضحى ، ثم أتبعها بالاستغفار . فعن عائشة رضي الله عنها قالت: صلى رسول الله صلى الله عليه وسلم الضحى ثم قال: ( اللهم اغفر لي، وتب علي، إنك أنت التواب الرحيم ) ، حتى قالها مائة مرة . رواه النسائي وصححه الألباني . والحاصل : أن الاستغفار مشروع ، في الجملة ، بعد الطاعات ، لما قد يقع من العبد من التقصير فيها ؛ فلا بأس بالاستغفار بعد صلاة النافلة ، ولا حرج أن يكون ذلك بصيغة الاستغفار المعروفة بعد الفريضة : أستغفر الله ، أستغفر الله ، أستغفر الله ، ونحو ذلك ؛ </w:t>
      </w:r>
      <w:r w:rsidR="0087262A">
        <w:rPr>
          <w:rFonts w:ascii="Traditional Arabic" w:hAnsi="Traditional Arabic" w:cs="Traditional Arabic"/>
          <w:sz w:val="36"/>
          <w:szCs w:val="36"/>
          <w:rtl/>
        </w:rPr>
        <w:t>بل هي أولى من غيرها بهذا المقام</w:t>
      </w:r>
      <w:r w:rsidR="0087262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4267915" w14:textId="4459349F" w:rsidR="00F8319C" w:rsidRPr="0087262A" w:rsidRDefault="00361877" w:rsidP="00872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8319C" w:rsidRPr="0087262A" w:rsidSect="00086C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FE"/>
    <w:rsid w:val="00361877"/>
    <w:rsid w:val="005010F5"/>
    <w:rsid w:val="006E3798"/>
    <w:rsid w:val="0087262A"/>
    <w:rsid w:val="00F8319C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C950C"/>
  <w15:chartTrackingRefBased/>
  <w15:docId w15:val="{FAD59D52-FBFA-4B93-8C1B-301F0A7D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01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01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2018-02-15T06:33:00Z</dcterms:created>
  <dcterms:modified xsi:type="dcterms:W3CDTF">2018-02-27T08:46:00Z</dcterms:modified>
</cp:coreProperties>
</file>