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F9" w:rsidRDefault="00B075F9" w:rsidP="009D3E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ليس لهم طعام إلا من ض</w:t>
      </w:r>
      <w:r>
        <w:rPr>
          <w:rFonts w:ascii="Traditional Arabic" w:hAnsi="Traditional Arabic" w:cs="Traditional Arabic"/>
          <w:sz w:val="36"/>
          <w:szCs w:val="36"/>
          <w:rtl/>
        </w:rPr>
        <w:t>ريع</w:t>
      </w:r>
    </w:p>
    <w:p w:rsidR="009D3E50" w:rsidRDefault="009D3E50" w:rsidP="009D3E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أهل النار :</w:t>
      </w:r>
    </w:p>
    <w:p w:rsidR="00B075F9" w:rsidRDefault="009D3E50" w:rsidP="009D3E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ليس لهم طعام إلا من ض</w:t>
      </w:r>
      <w:r w:rsidR="00B075F9">
        <w:rPr>
          <w:rFonts w:ascii="Traditional Arabic" w:hAnsi="Traditional Arabic" w:cs="Traditional Arabic"/>
          <w:sz w:val="36"/>
          <w:szCs w:val="36"/>
          <w:rtl/>
        </w:rPr>
        <w:t>ريع * لا يسمن ولا يغني من جوع "</w:t>
      </w:r>
    </w:p>
    <w:p w:rsidR="009D3E50" w:rsidRDefault="009D3E50" w:rsidP="009D3E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[الغاشية : 6،7]</w:t>
      </w:r>
    </w:p>
    <w:p w:rsidR="009D3E50" w:rsidRDefault="00B075F9" w:rsidP="009D3E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9D3E50" w:rsidRDefault="009D3E50" w:rsidP="009D3E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ليس لأصحاب النار طعام إلا من نبت ذي شوك لاصق بالأرض, وهو من شر الطعام وأخبثه, لا يسمن بدن صاحبه من الهزال, ولا يسد جوعه ورمقه.</w:t>
      </w:r>
    </w:p>
    <w:p w:rsidR="002163BD" w:rsidRPr="009D3E50" w:rsidRDefault="009D3E50" w:rsidP="009D3E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2163BD" w:rsidRPr="009D3E50" w:rsidSect="00F768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63BD"/>
    <w:rsid w:val="001175E3"/>
    <w:rsid w:val="002163BD"/>
    <w:rsid w:val="00281C97"/>
    <w:rsid w:val="00480D59"/>
    <w:rsid w:val="009D3E50"/>
    <w:rsid w:val="00B075F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DB63"/>
  <w15:docId w15:val="{B63798BA-39BE-4591-9F0E-478FB1D7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2015-10-21T16:24:00Z</dcterms:created>
  <dcterms:modified xsi:type="dcterms:W3CDTF">2016-11-20T16:18:00Z</dcterms:modified>
</cp:coreProperties>
</file>