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E741" w14:textId="6BFB6EDC" w:rsidR="006B5CD6" w:rsidRDefault="00336D39" w:rsidP="006B5CD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</w:t>
      </w:r>
      <w:r w:rsidR="006B5CD6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لقمان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 w:rsidR="008265B8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22 </w:t>
      </w:r>
      <w:r w:rsidR="008265B8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–</w:t>
      </w:r>
      <w:r w:rsidR="008265B8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26</w:t>
      </w:r>
    </w:p>
    <w:p w14:paraId="2A38F169" w14:textId="042FFB31" w:rsidR="008265B8" w:rsidRPr="00DB30FD" w:rsidRDefault="008265B8" w:rsidP="008265B8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DB30FD">
        <w:rPr>
          <w:rFonts w:ascii="Traditional Arabic" w:hAnsi="Traditional Arabic"/>
          <w:sz w:val="36"/>
          <w:szCs w:val="36"/>
          <w:rtl/>
          <w:lang w:bidi="ar"/>
        </w:rPr>
        <w:t>وَمَنْ يُسْلِمْ وَجْهَهُ إِلَى اللَّهِ وَهُوَ مُحْسِنٌ فَقَدِ اسْتَمْسَكَ بِالْعُرْوَةِ الْوُثْقَى وَإِلَى اللَّهِ عَاقِبَةُ الْأُمُورِ</w:t>
      </w:r>
      <w:r w:rsidR="0035160B">
        <w:rPr>
          <w:rFonts w:ascii="Traditional Arabic" w:hAnsi="Traditional Arabic"/>
          <w:sz w:val="36"/>
          <w:szCs w:val="36"/>
          <w:lang w:bidi="ar"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 وَمَنْ كَفَرَ فَلا يَحْزُنْكَ كُفْرُهُ إِلَيْنَا مَرْجِعُهُمْ فَنُنَبِّئُهُمْ بِمَا عَمِلُوا إِنَّ اللَّهَ عَلِيمٌ بِذَاتِ الصُّدُورِ</w:t>
      </w:r>
      <w:r w:rsidR="0035160B">
        <w:rPr>
          <w:rFonts w:ascii="Traditional Arabic" w:hAnsi="Traditional Arabic"/>
          <w:sz w:val="36"/>
          <w:szCs w:val="36"/>
          <w:lang w:bidi="ar"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 نُمَتِّعُهُمْ قَلِيلاً ثُمَّ نَضْطَرُّهُمْ إِلَى عَذَابٍ غَلِيظٍ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 وَلَئِنْ سَأَلْتَهُمْ مَنْ خَلَقَ السَّمَاوَاتِ وَالْأَرْضَ لَيَقُولُنَّ اللَّهُ قُلِ الْحَمْدُ لِلَّهِ بَلْ أَكْثَرُهُمْ لا يَعْلَمُونَ</w:t>
      </w:r>
      <w:r w:rsidR="0035160B">
        <w:rPr>
          <w:rFonts w:ascii="Traditional Arabic" w:hAnsi="Traditional Arabic"/>
          <w:sz w:val="36"/>
          <w:szCs w:val="36"/>
          <w:lang w:bidi="ar"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 لِلَّهِ مَا فِي السَّمَاوَاتِ وَالْأَرْضِ إِنَّ اللَّهَ هُوَ الْغَنِيُّ الْحَمِيدُ</w:t>
      </w:r>
    </w:p>
    <w:p w14:paraId="644B3364" w14:textId="71007CCE" w:rsidR="008265B8" w:rsidRPr="00175197" w:rsidRDefault="008265B8" w:rsidP="00175197">
      <w:pPr>
        <w:pStyle w:val="NormalWeb"/>
        <w:bidi/>
        <w:rPr>
          <w:rFonts w:ascii="Traditional Arabic" w:hAnsi="Traditional Arabic"/>
          <w:sz w:val="36"/>
          <w:szCs w:val="36"/>
          <w:lang w:bidi="ar"/>
        </w:rPr>
      </w:pPr>
      <w:proofErr w:type="gramStart"/>
      <w:r w:rsidRPr="00DB30FD">
        <w:rPr>
          <w:rFonts w:ascii="Traditional Arabic" w:hAnsi="Traditional Arabic"/>
          <w:sz w:val="36"/>
          <w:szCs w:val="36"/>
          <w:rtl/>
          <w:lang w:bidi="ar"/>
        </w:rPr>
        <w:t>( لقمان</w:t>
      </w:r>
      <w:proofErr w:type="gramEnd"/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 : 22 – 26 )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شرح الكلمات: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ومن يسلم وجهه إلى الله : أي أقبل على طاعته مخلصا له العبادة لا يلتفت إلى غيره من سائر خلقه.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وهو محسن : أي والحال أنه محسن في طاعته إخلاصاً واتباعاً.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فقد استمسك بالعروة الوثقى : أي تعلق بأوثق ما يتعلق به فلا يخاف انقطاعه بحال.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وإلى الله عاقبة الأمور : أي مرجع كل الأمور إلى الله سبحانه وتعالى.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نمتعهم قليلاً : أي متاعاً في هذه الدنيا قليلاً أي إلى نهاية آجالهم.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ثم نضطرهم إلى عذاب غليظ : أي ثم نلجئهم في الآخرة إلى عذاب النار والغليظ:</w:t>
      </w:r>
      <w:r w:rsidR="00175197">
        <w:rPr>
          <w:rFonts w:ascii="Traditional Arabic" w:hAnsi="Traditional Arabic"/>
          <w:sz w:val="36"/>
          <w:szCs w:val="36"/>
          <w:lang w:bidi="ar"/>
        </w:rPr>
        <w:t xml:space="preserve"> 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>الثقيل.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قل الحمد لله : أي احمد الله على ظهور الحجة بأن تقول الحمد لله.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لا يعلمون : أي من يستحق الحمد والشكر ومن لا يستحق لجهلهم.</w:t>
      </w:r>
    </w:p>
    <w:p w14:paraId="372E53F9" w14:textId="3A3B65FA" w:rsidR="00500C53" w:rsidRPr="00336D39" w:rsidRDefault="00500C53" w:rsidP="00336D3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</w:p>
    <w:sectPr w:rsidR="00500C53" w:rsidRPr="00336D39" w:rsidSect="002751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1728"/>
    <w:rsid w:val="000A3D6D"/>
    <w:rsid w:val="00175197"/>
    <w:rsid w:val="001D68A7"/>
    <w:rsid w:val="001F1F30"/>
    <w:rsid w:val="002403DC"/>
    <w:rsid w:val="00290C16"/>
    <w:rsid w:val="002A658A"/>
    <w:rsid w:val="002E63B5"/>
    <w:rsid w:val="00304538"/>
    <w:rsid w:val="00336D39"/>
    <w:rsid w:val="0035160B"/>
    <w:rsid w:val="003C3ACB"/>
    <w:rsid w:val="003D6C4D"/>
    <w:rsid w:val="003E4A7C"/>
    <w:rsid w:val="00431A4B"/>
    <w:rsid w:val="0047354F"/>
    <w:rsid w:val="004F39DB"/>
    <w:rsid w:val="00500C53"/>
    <w:rsid w:val="005F6A01"/>
    <w:rsid w:val="006257B6"/>
    <w:rsid w:val="006B5CD6"/>
    <w:rsid w:val="006F1A82"/>
    <w:rsid w:val="00743164"/>
    <w:rsid w:val="007B42EE"/>
    <w:rsid w:val="008265B8"/>
    <w:rsid w:val="00830337"/>
    <w:rsid w:val="00834426"/>
    <w:rsid w:val="008A3865"/>
    <w:rsid w:val="008D2226"/>
    <w:rsid w:val="008F7048"/>
    <w:rsid w:val="009B7254"/>
    <w:rsid w:val="00AC1C38"/>
    <w:rsid w:val="00B03475"/>
    <w:rsid w:val="00BE0299"/>
    <w:rsid w:val="00C463CB"/>
    <w:rsid w:val="00CA06E1"/>
    <w:rsid w:val="00CC1443"/>
    <w:rsid w:val="00CC2CD8"/>
    <w:rsid w:val="00CF0D28"/>
    <w:rsid w:val="00D45396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48</cp:revision>
  <dcterms:created xsi:type="dcterms:W3CDTF">2020-12-31T14:10:00Z</dcterms:created>
  <dcterms:modified xsi:type="dcterms:W3CDTF">2021-10-10T07:29:00Z</dcterms:modified>
</cp:coreProperties>
</file>