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BC" w:rsidRDefault="006513BC" w:rsidP="00861EF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يبالي المرء بما أخذ المال</w:t>
      </w:r>
    </w:p>
    <w:p w:rsidR="00861EF5" w:rsidRDefault="006513BC" w:rsidP="006513B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61EF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61EF5" w:rsidRDefault="00861EF5" w:rsidP="00861EF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ليأتين على الناس زمان لا يبالي المرء بما أخذ المال أمن حلال أم من حرام</w:t>
      </w:r>
    </w:p>
    <w:p w:rsidR="00F37F69" w:rsidRDefault="00861EF5" w:rsidP="00861EF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1EF5"/>
    <w:rsid w:val="005432F9"/>
    <w:rsid w:val="006513BC"/>
    <w:rsid w:val="00861EF5"/>
    <w:rsid w:val="00BB53DF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61C6"/>
  <w15:docId w15:val="{408A5CE6-A227-4CC6-BE28-96608409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2017-05-25T09:46:00Z</dcterms:modified>
</cp:coreProperties>
</file>