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88F7E" w14:textId="5AAF5DA4" w:rsidR="00D32C29" w:rsidRDefault="00D32C29" w:rsidP="00D32C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ك</w:t>
      </w:r>
      <w:r>
        <w:rPr>
          <w:rFonts w:ascii="Traditional Arabic" w:hAnsi="Traditional Arabic" w:cs="Traditional Arabic"/>
          <w:sz w:val="36"/>
          <w:szCs w:val="36"/>
          <w:rtl/>
        </w:rPr>
        <w:t>ان ينهى عن قيل 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F5A214C" w14:textId="56479AC0" w:rsidR="00D32C29" w:rsidRDefault="00D32C29" w:rsidP="00D32C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المغيرة بن شعبة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14:paraId="7FBC42B0" w14:textId="77777777" w:rsidR="00D32C29" w:rsidRDefault="00D32C29" w:rsidP="00D32C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...وكان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صلى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الله عليه وسلم ) ينهى عن قيل وقال، وكثرة السؤال، وإضاعة المال، ومنع وهات، وعقوق الأمهات، ووأد البنات .</w:t>
      </w:r>
    </w:p>
    <w:p w14:paraId="27E501CF" w14:textId="5E17AE39" w:rsidR="00B341F9" w:rsidRPr="00D32C29" w:rsidRDefault="00D32C29" w:rsidP="00D32C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sectPr w:rsidR="00B341F9" w:rsidRPr="00D32C29" w:rsidSect="00442CF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865"/>
    <w:rsid w:val="00686242"/>
    <w:rsid w:val="00737048"/>
    <w:rsid w:val="007B7B06"/>
    <w:rsid w:val="007C25AD"/>
    <w:rsid w:val="009A0463"/>
    <w:rsid w:val="009A0ABB"/>
    <w:rsid w:val="00AC44DD"/>
    <w:rsid w:val="00B341F9"/>
    <w:rsid w:val="00BB53B8"/>
    <w:rsid w:val="00C41865"/>
    <w:rsid w:val="00D3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6F1AF"/>
  <w15:docId w15:val="{35D6EFFF-6397-4DF6-947B-6E5C68D7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A0AB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A0AB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A0ABB"/>
  </w:style>
  <w:style w:type="character" w:customStyle="1" w:styleId="search-keys">
    <w:name w:val="search-keys"/>
    <w:basedOn w:val="DefaultParagraphFont"/>
    <w:rsid w:val="009A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7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 M</cp:lastModifiedBy>
  <cp:revision>11</cp:revision>
  <dcterms:created xsi:type="dcterms:W3CDTF">2015-02-07T08:25:00Z</dcterms:created>
  <dcterms:modified xsi:type="dcterms:W3CDTF">2021-02-04T15:07:00Z</dcterms:modified>
</cp:coreProperties>
</file>