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746B04" w14:textId="77777777" w:rsidR="001E2D4B" w:rsidRDefault="001E2D4B" w:rsidP="001E2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الطب النبوي - الحبة السوداء</w:t>
      </w:r>
    </w:p>
    <w:p w14:paraId="313A6660" w14:textId="77777777" w:rsidR="001E2D4B" w:rsidRDefault="001E2D4B" w:rsidP="001E2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28763656" w14:textId="77777777" w:rsidR="001E2D4B" w:rsidRDefault="001E2D4B" w:rsidP="001E2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في الحبة السوداء شفاء من كل داء، إلا السام</w:t>
      </w:r>
    </w:p>
    <w:p w14:paraId="5A0F4354" w14:textId="77777777" w:rsidR="001E2D4B" w:rsidRDefault="001E2D4B" w:rsidP="001E2D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73B97C2" w14:textId="40A57F7F" w:rsidR="004E385D" w:rsidRPr="00D67DB1" w:rsidRDefault="001E2D4B" w:rsidP="00D67D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في الحبة السوداء شفاء كل مرض يقبل العلاج بها ما عدا الموت؛ فإنه لا شفاء منه؛ لأنه قد</w:t>
      </w:r>
      <w:r w:rsidR="00D67DB1">
        <w:rPr>
          <w:rFonts w:ascii="Traditional Arabic" w:hAnsi="Traditional Arabic" w:cs="Traditional Arabic"/>
          <w:sz w:val="36"/>
          <w:szCs w:val="36"/>
          <w:rtl/>
        </w:rPr>
        <w:t>ر الله المحتوم الذي لا مفر منه.</w:t>
      </w:r>
      <w:bookmarkEnd w:id="0"/>
    </w:p>
    <w:sectPr w:rsidR="004E385D" w:rsidRPr="00D67DB1" w:rsidSect="0014111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12"/>
    <w:rsid w:val="001E2D4B"/>
    <w:rsid w:val="00377C12"/>
    <w:rsid w:val="003C71AC"/>
    <w:rsid w:val="004E385D"/>
    <w:rsid w:val="00D07549"/>
    <w:rsid w:val="00D6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7C8119"/>
  <w15:chartTrackingRefBased/>
  <w15:docId w15:val="{47356C91-C7FA-477D-8EAA-9BCF06826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E385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E385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E385D"/>
  </w:style>
  <w:style w:type="character" w:customStyle="1" w:styleId="search-keys">
    <w:name w:val="search-keys"/>
    <w:basedOn w:val="DefaultParagraphFont"/>
    <w:rsid w:val="004E3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5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8</cp:revision>
  <dcterms:created xsi:type="dcterms:W3CDTF">2019-05-06T06:40:00Z</dcterms:created>
  <dcterms:modified xsi:type="dcterms:W3CDTF">2019-05-09T10:20:00Z</dcterms:modified>
</cp:coreProperties>
</file>