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FE31B" w14:textId="21E55F88" w:rsidR="00E82F75" w:rsidRDefault="00E82F75" w:rsidP="00E8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7B1E3F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7B1E3F">
        <w:rPr>
          <w:rFonts w:ascii="Traditional Arabic" w:hAnsi="Traditional Arabic" w:cs="Traditional Arabic"/>
          <w:sz w:val="36"/>
          <w:szCs w:val="36"/>
          <w:rtl/>
        </w:rPr>
        <w:t>من قرأ بالآيتين من آخر سورة البقرة في ليلة كفتاه</w:t>
      </w:r>
      <w:bookmarkStart w:id="0" w:name="_GoBack"/>
      <w:bookmarkEnd w:id="0"/>
    </w:p>
    <w:p w14:paraId="39D85ADA" w14:textId="77777777" w:rsidR="00E82F75" w:rsidRDefault="00E82F75" w:rsidP="00E8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C222115" w14:textId="77777777" w:rsidR="00E82F75" w:rsidRDefault="00E82F75" w:rsidP="00E8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قرأ بالآيتين من آخر سورة البقرة في ليلة كفتاه .</w:t>
      </w:r>
    </w:p>
    <w:p w14:paraId="045BEBD6" w14:textId="77777777" w:rsidR="00E82F75" w:rsidRDefault="00E82F75" w:rsidP="00E82F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0AEC9ED3" w14:textId="0C79D858" w:rsidR="007A1313" w:rsidRPr="007B1E3F" w:rsidRDefault="00E82F75" w:rsidP="007B1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كفتاه أي: حفظتاه من الشر ووقتاه من المكروه . وقيل غير ذلك .</w:t>
      </w:r>
    </w:p>
    <w:sectPr w:rsidR="007A1313" w:rsidRPr="007B1E3F" w:rsidSect="009959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7A1313"/>
    <w:rsid w:val="007B1E3F"/>
    <w:rsid w:val="00C33ED3"/>
    <w:rsid w:val="00E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2020-03-21T09:19:00Z</dcterms:modified>
</cp:coreProperties>
</file>