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E9" w:rsidRDefault="00DF17E9" w:rsidP="00D017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D0175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D01755">
        <w:rPr>
          <w:rFonts w:ascii="Traditional Arabic" w:hAnsi="Traditional Arabic" w:cs="Traditional Arabic"/>
          <w:sz w:val="36"/>
          <w:szCs w:val="36"/>
          <w:rtl/>
          <w:lang w:val="en-US"/>
        </w:rPr>
        <w:t>تعوذوا بالله من جار السوء في دار المقام</w:t>
      </w:r>
    </w:p>
    <w:p w:rsidR="00DF17E9" w:rsidRDefault="00DF17E9" w:rsidP="00DF17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F17E9" w:rsidRDefault="00DF17E9" w:rsidP="00DF17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تعوذوا بالله من جار السوء في دار المقام ، فإن جار البادية يتحول عنك</w:t>
      </w:r>
      <w:r w:rsidR="00D0175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DF17E9" w:rsidRDefault="00DF17E9" w:rsidP="00DF17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وقال الألباني : حسن صحيح</w:t>
      </w:r>
    </w:p>
    <w:p w:rsidR="00817CE9" w:rsidRPr="00D01755" w:rsidRDefault="00DF17E9" w:rsidP="00D017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"في دار المقام"، أي: المجاور لدار الإقامة والموطن؛ "فإن جار البادية"، أي: جار السفر، والبادية: الصحراء، "يتحول عنك"، أي: إن جار البادية زائل، فشره زائل معه بانتهاء مدة السفر</w:t>
      </w:r>
      <w:r w:rsidR="00D0175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D01755" w:rsidSect="003716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6C592D"/>
    <w:rsid w:val="00817CE9"/>
    <w:rsid w:val="00C71B0A"/>
    <w:rsid w:val="00D01755"/>
    <w:rsid w:val="00DF17E9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2BA3C"/>
  <w15:docId w15:val="{5B7BCBB2-4850-4011-94A0-1284934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>Hewlett-Packard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2017-09-18T00:18:00Z</dcterms:created>
  <dcterms:modified xsi:type="dcterms:W3CDTF">2017-10-23T07:01:00Z</dcterms:modified>
</cp:coreProperties>
</file>