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EF" w:rsidRDefault="002238EF" w:rsidP="007B5D4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7B5D45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7B5D45">
        <w:rPr>
          <w:rFonts w:ascii="Traditional Arabic" w:eastAsiaTheme="minorHAnsi" w:hAnsi="Traditional Arabic" w:cs="Traditional Arabic"/>
          <w:sz w:val="36"/>
          <w:szCs w:val="36"/>
          <w:rtl/>
        </w:rPr>
        <w:t>تنفض الخطايا</w:t>
      </w:r>
    </w:p>
    <w:p w:rsidR="002238EF" w:rsidRDefault="002238EF" w:rsidP="002238E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7B5D45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2238EF" w:rsidRDefault="007B5D45" w:rsidP="002238E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سبحان الله ، والحمد لله ، ولا إله إلا الله ، و</w:t>
      </w:r>
      <w:r w:rsidR="002238EF">
        <w:rPr>
          <w:rFonts w:ascii="Traditional Arabic" w:eastAsiaTheme="minorHAnsi" w:hAnsi="Traditional Arabic" w:cs="Traditional Arabic"/>
          <w:sz w:val="36"/>
          <w:szCs w:val="36"/>
          <w:rtl/>
        </w:rPr>
        <w:t>الله أكبر تنفض الخطايا ، كما تنفض الشجرة ورقها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7B5D45" w:rsidRDefault="002238EF" w:rsidP="007B5D4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2C12E2" w:rsidRPr="007B5D45" w:rsidSect="00654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238EF"/>
    <w:rsid w:val="002C12E2"/>
    <w:rsid w:val="00362FFB"/>
    <w:rsid w:val="007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E3BD3"/>
  <w15:docId w15:val="{8597A8BF-2989-4FDB-8BA8-50C56AA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2017-10-15T17:23:00Z</dcterms:modified>
</cp:coreProperties>
</file>