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8A" w:rsidRDefault="0046768A" w:rsidP="009222B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ما </w:t>
      </w:r>
      <w:r>
        <w:rPr>
          <w:rFonts w:cs="Traditional Arabic" w:hint="cs"/>
          <w:sz w:val="36"/>
          <w:szCs w:val="36"/>
          <w:rtl/>
          <w:lang w:bidi="ar-QA"/>
        </w:rPr>
        <w:t>زال جبريل يوصيني بالجار</w:t>
      </w:r>
    </w:p>
    <w:p w:rsidR="009222B3" w:rsidRDefault="0046768A" w:rsidP="004676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222B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222B3" w:rsidRDefault="009222B3" w:rsidP="009222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</w:t>
      </w:r>
      <w:r w:rsidR="0046768A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زال جبريل يوصيني بالجار حتى ظننت أنه سيورثه</w:t>
      </w:r>
    </w:p>
    <w:p w:rsidR="00EC0D7C" w:rsidRDefault="009222B3" w:rsidP="0046768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22B3"/>
    <w:rsid w:val="0046768A"/>
    <w:rsid w:val="009222B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B80"/>
  <w15:docId w15:val="{9C26E7EC-7341-404B-8DD0-2CA99E21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2015-02-07T05:18:00Z</dcterms:created>
  <dcterms:modified xsi:type="dcterms:W3CDTF">2017-04-29T09:42:00Z</dcterms:modified>
</cp:coreProperties>
</file>