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A9" w:rsidRDefault="00E76AA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تابعوا بين الحج والعمرة</w:t>
      </w:r>
    </w:p>
    <w:p w:rsidR="004C20DC" w:rsidRDefault="00E76AA9" w:rsidP="00E76AA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C20DC" w:rsidRDefault="00E76AA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تابعوا بين الحج والعمرة فإنهما ينفيان الفقر والذنوب، كما ينفي الكير خبث الحديد والذهب والفضة</w:t>
      </w:r>
    </w:p>
    <w:p w:rsidR="004C20DC" w:rsidRPr="00E76AA9" w:rsidRDefault="00E76AA9" w:rsidP="00E76AA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4C20DC" w:rsidRPr="00E76AA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C20DC"/>
    <w:rsid w:val="004C20DC"/>
    <w:rsid w:val="00E7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33A1"/>
  <w15:docId w15:val="{71E1993D-4253-4D27-BAE0-DA7BAD01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