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17A4E" w14:textId="77777777" w:rsidR="00096323" w:rsidRDefault="00096323" w:rsidP="000963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أمة مرحومة</w:t>
      </w:r>
    </w:p>
    <w:p w14:paraId="0EFE0311" w14:textId="77777777" w:rsidR="00096323" w:rsidRDefault="00096323" w:rsidP="000963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1C8590D" w14:textId="77777777" w:rsidR="00096323" w:rsidRDefault="00096323" w:rsidP="000963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أمتي هذه أمة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مرحومة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ليس عليها عذاب في الآخرة ، عذابها في الدنيا ، الفتن ، والزلازل ، والقتل</w:t>
      </w:r>
    </w:p>
    <w:p w14:paraId="33F8923B" w14:textId="17AE13CA" w:rsidR="005928B4" w:rsidRPr="008475A9" w:rsidRDefault="00096323" w:rsidP="008475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5928B4" w:rsidRPr="008475A9" w:rsidSect="002F78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96323"/>
    <w:rsid w:val="000A38AE"/>
    <w:rsid w:val="005928B4"/>
    <w:rsid w:val="008475A9"/>
    <w:rsid w:val="00880286"/>
    <w:rsid w:val="008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2018-12-25T17:25:00Z</dcterms:modified>
</cp:coreProperties>
</file>