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974" w:rsidRDefault="00AD5974" w:rsidP="00AD5974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أسئلة أجاب عنها النبي صلى الله عليه وسلم - أتدرون ما خيرني ربي الليلة ؟</w:t>
      </w:r>
    </w:p>
    <w:p w:rsidR="00AD5974" w:rsidRDefault="00AD5974" w:rsidP="00AD5974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</w:t>
      </w:r>
      <w:r w:rsidR="009B3003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:</w:t>
      </w:r>
    </w:p>
    <w:p w:rsidR="00AD5974" w:rsidRDefault="00AD5974" w:rsidP="00AD5974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أتدرون ما خيرني ربي الليلة ؟ قلنا : الله ورسوله أعلم ، قال : فإنه خيرني بين أن يدخل نصف أمتي الجنة ، وبين الشفاعة ، فاخترت الشفاعة ، قلنا : يا رسول الله ادع الله أن يجعلنا من أهلها ، قال : هي لكل مسلم</w:t>
      </w:r>
      <w:r w:rsidR="009B3003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.</w:t>
      </w:r>
    </w:p>
    <w:p w:rsidR="0030587E" w:rsidRPr="009B3003" w:rsidRDefault="009B3003" w:rsidP="009B3003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رو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</w:rPr>
        <w:t>ا</w:t>
      </w:r>
      <w:r w:rsidR="00AD5974">
        <w:rPr>
          <w:rFonts w:ascii="Traditional Arabic" w:eastAsiaTheme="minorHAnsi" w:hAnsi="Traditional Arabic" w:cs="Traditional Arabic"/>
          <w:sz w:val="36"/>
          <w:szCs w:val="36"/>
          <w:rtl/>
        </w:rPr>
        <w:t>ه ابن ماجة وصححه الألباني</w:t>
      </w:r>
      <w:bookmarkEnd w:id="0"/>
    </w:p>
    <w:sectPr w:rsidR="0030587E" w:rsidRPr="009B3003" w:rsidSect="0071357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30587E"/>
    <w:rsid w:val="005E1B36"/>
    <w:rsid w:val="00913023"/>
    <w:rsid w:val="009B3003"/>
    <w:rsid w:val="00AD5974"/>
    <w:rsid w:val="00ED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663D9B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ED616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D616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D616B"/>
  </w:style>
  <w:style w:type="character" w:customStyle="1" w:styleId="search-keys">
    <w:name w:val="search-keys"/>
    <w:basedOn w:val="DefaultParagraphFont"/>
    <w:rsid w:val="00ED6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3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2018-10-10T06:54:00Z</dcterms:created>
  <dcterms:modified xsi:type="dcterms:W3CDTF">2018-10-15T19:01:00Z</dcterms:modified>
</cp:coreProperties>
</file>