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62" w:rsidRDefault="001A2E62" w:rsidP="001A2E6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</w:t>
      </w:r>
      <w:r w:rsidR="0040539F">
        <w:rPr>
          <w:rFonts w:ascii="Traditional Arabic" w:eastAsiaTheme="minorHAnsi" w:hAnsi="Traditional Arabic" w:cs="Traditional Arabic"/>
          <w:sz w:val="36"/>
          <w:szCs w:val="36"/>
          <w:rtl/>
        </w:rPr>
        <w:t>لم - أتدري أين تذهب هذه الشمس ؟</w:t>
      </w:r>
    </w:p>
    <w:p w:rsidR="001A2E62" w:rsidRDefault="001A2E62" w:rsidP="001A2E6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 لأبي ذر حين غربت الشمس :</w:t>
      </w:r>
    </w:p>
    <w:p w:rsidR="001A2E62" w:rsidRDefault="001A2E62" w:rsidP="001A2E6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تدري أين تذهب؟ . قلت : الله ورسوله أعلم . قال : فإنها تذهب حتى تسجد تحت العرش ، فتستأذن فيؤذن لها ، ويوشك أن تسجد فلا يقبل منها ، وتستأذن فلا يؤذن لها ، يقال لها : ارجعي من حيث جئت . فتطلع من مغربها ، فذلك قوله تعالى : { والشمس تجري لمستقر لها ذلك تقدير العزيز العليم } (سورة يس 38) </w:t>
      </w:r>
    </w:p>
    <w:p w:rsidR="0030587E" w:rsidRPr="0040539F" w:rsidRDefault="001A2E62" w:rsidP="0040539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30587E" w:rsidRPr="0040539F" w:rsidSect="009302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067EC9"/>
    <w:rsid w:val="001A2E62"/>
    <w:rsid w:val="0030587E"/>
    <w:rsid w:val="0040539F"/>
    <w:rsid w:val="005E1B36"/>
    <w:rsid w:val="006004AB"/>
    <w:rsid w:val="006C0AD8"/>
    <w:rsid w:val="00913023"/>
    <w:rsid w:val="00965C6C"/>
    <w:rsid w:val="00C2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41C9D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067E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67E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67EC9"/>
  </w:style>
  <w:style w:type="character" w:customStyle="1" w:styleId="search-keys">
    <w:name w:val="search-keys"/>
    <w:basedOn w:val="DefaultParagraphFont"/>
    <w:rsid w:val="0006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16</cp:revision>
  <dcterms:created xsi:type="dcterms:W3CDTF">2018-10-10T06:54:00Z</dcterms:created>
  <dcterms:modified xsi:type="dcterms:W3CDTF">2018-10-15T18:42:00Z</dcterms:modified>
</cp:coreProperties>
</file>