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7900" w14:textId="77777777" w:rsidR="008C4C5B" w:rsidRPr="00024C26" w:rsidRDefault="008C4C5B" w:rsidP="00024C2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الفاتحة </w:t>
      </w:r>
    </w:p>
    <w:p w14:paraId="7822E251" w14:textId="77777777" w:rsidR="008C4C5B" w:rsidRPr="00024C26" w:rsidRDefault="008C4C5B" w:rsidP="00024C26">
      <w:pPr>
        <w:bidi/>
        <w:rPr>
          <w:rFonts w:ascii="Traditional Arabic" w:hAnsi="Traditional Arabic" w:cs="Traditional Arabic"/>
          <w:sz w:val="36"/>
          <w:szCs w:val="36"/>
        </w:rPr>
      </w:pPr>
      <w:r w:rsidRPr="00024C26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p w14:paraId="6D513E26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الآية ( 1 ) - التفسير الميسر</w:t>
      </w:r>
    </w:p>
    <w:p w14:paraId="60CA3A67" w14:textId="77777777" w:rsidR="008C4C5B" w:rsidRPr="00AD05E1" w:rsidRDefault="008C4C5B" w:rsidP="00024C2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D05E1">
        <w:rPr>
          <w:rFonts w:ascii="Traditional Arabic" w:hAnsi="Traditional Arabic" w:cs="Traditional Arabic"/>
          <w:sz w:val="36"/>
          <w:szCs w:val="36"/>
          <w:rtl/>
        </w:rPr>
        <w:t>بسم الله الرحمن الرحيم</w:t>
      </w:r>
    </w:p>
    <w:p w14:paraId="492F7256" w14:textId="77777777" w:rsidR="008C4C5B" w:rsidRPr="00AD05E1" w:rsidRDefault="008C4C5B" w:rsidP="00024C2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D05E1">
        <w:rPr>
          <w:rFonts w:ascii="Traditional Arabic" w:hAnsi="Traditional Arabic" w:cs="Traditional Arabic"/>
          <w:sz w:val="36"/>
          <w:szCs w:val="36"/>
          <w:rtl/>
        </w:rPr>
        <w:t>_ _</w:t>
      </w:r>
    </w:p>
    <w:p w14:paraId="3C421CD1" w14:textId="77777777" w:rsidR="008C4C5B" w:rsidRPr="00AD05E1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الفاتحة سميت هذه السورة بالفاتحة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; لأنه يفتتح بها القرآن العظيم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وتسمى المثاني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; لأنها تقرأ في كل ركعة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ولها أسماء أخر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أبتدئ قراءة القرآن باسم الله مستعينا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(الله) علم على الرب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تبارك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المعبود بحق دون سواه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وهو أخص أسماء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يسمى به غيره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 ذي الرحمة العامة الذي وسعت رحمته جميع الخلق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 بالمؤمنين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وهما اسمان من أسمائه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يتضمنان إثبات صفة الرحمة لله تعالى كما يليق بجلاله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585405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الآية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( 2 )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- التفسير الميسر</w:t>
      </w:r>
    </w:p>
    <w:p w14:paraId="0A9C1258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12F97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D12F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12F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D12F9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2F97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</w:p>
    <w:p w14:paraId="20787B3C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91C684A" w14:textId="77777777" w:rsidR="008C4C5B" w:rsidRPr="00BC7650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>الحمد لله رب العالمين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 الثناء على الله بصفاته التي كلها أوصاف كمال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وبنعمه الظاهرة والباطنة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الدينية والدنيوية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وفي ضمنه أمر لعباده أن يحمدوه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فهو المستحق له وحده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وهو سبحانه المنشئ للخلق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القائم بأمورهم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المربي لجميع خلقه بنعمه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ولأوليائه بالإيمان والعمل الصالح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D9C143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الآية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( 3 )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- التفسير الميسر</w:t>
      </w:r>
    </w:p>
    <w:p w14:paraId="79D81422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93C6F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293C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93C6F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</w:p>
    <w:p w14:paraId="718952A9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C351667" w14:textId="77777777" w:rsidR="008C4C5B" w:rsidRPr="00170EFA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>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 الذي وسعت رحمته جميع الخلق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بالمؤمنين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وهما اسمان من أسماء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A954BE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الآي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( 4 )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- التفسير الميسر</w:t>
      </w:r>
    </w:p>
    <w:p w14:paraId="0A24E960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F6D40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9F6D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D40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F6D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D40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</w:p>
    <w:p w14:paraId="4519AE03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5359464" w14:textId="77777777" w:rsidR="008C4C5B" w:rsidRPr="009907DE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وهو سبحانه وحده مالك يوم 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وهو يوم الجزاء على الأعمال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وفي قراءة المسلم لهذه الآية في كل ركعة من صلواته تذكير له باليوم الآخر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وحث له على الاستعداد بالعمل الصالح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والكف عن المعاصي والسيئات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8A77FF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تفسير سورة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الآية (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5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) - التفسير الميسر</w:t>
      </w:r>
    </w:p>
    <w:p w14:paraId="222A7045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36144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936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</w:rPr>
        <w:t>نعبد</w:t>
      </w:r>
      <w:r w:rsidRPr="00936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</w:rPr>
        <w:t>وإياك</w:t>
      </w:r>
      <w:r w:rsidRPr="009361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6144">
        <w:rPr>
          <w:rFonts w:ascii="Traditional Arabic" w:hAnsi="Traditional Arabic" w:cs="Traditional Arabic" w:hint="cs"/>
          <w:sz w:val="36"/>
          <w:szCs w:val="36"/>
          <w:rtl/>
        </w:rPr>
        <w:t>نستعين</w:t>
      </w:r>
    </w:p>
    <w:p w14:paraId="5121B9A4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5DBB9B9" w14:textId="77777777" w:rsidR="008C4C5B" w:rsidRPr="00714E2C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نخصك وحدك بالعبادة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ونستعين بك وحدك في جميع أمورنا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فالأمر كله بيدك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لا يملك منه أحد مثقال ذرة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وفي هذه الآية دليل على أن العبد لا يجوز له أن يصرف شيئا من أنواع العبادة كالدعاء والاستغاثة والذبح والطواف إلا لله وحده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وفيها شفاء القلوب من داء التعلق بغير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ومن أمراض الرياء والعجب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والكبرياء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70AC53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الفاتحة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الآية (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6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) - التفسير الميسر</w:t>
      </w:r>
    </w:p>
    <w:p w14:paraId="628FB5E1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83BE6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A83B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3BE6">
        <w:rPr>
          <w:rFonts w:ascii="Traditional Arabic" w:hAnsi="Traditional Arabic" w:cs="Traditional Arabic" w:hint="cs"/>
          <w:sz w:val="36"/>
          <w:szCs w:val="36"/>
          <w:rtl/>
        </w:rPr>
        <w:t>الصراط</w:t>
      </w:r>
      <w:r w:rsidRPr="00A83B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3BE6">
        <w:rPr>
          <w:rFonts w:ascii="Traditional Arabic" w:hAnsi="Traditional Arabic" w:cs="Traditional Arabic" w:hint="cs"/>
          <w:sz w:val="36"/>
          <w:szCs w:val="36"/>
          <w:rtl/>
        </w:rPr>
        <w:t>المستقيم</w:t>
      </w:r>
    </w:p>
    <w:p w14:paraId="3E416EC0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F4298CF" w14:textId="77777777" w:rsidR="008C4C5B" w:rsidRPr="0060352C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وأرشدنا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ووفقنا إلى الطريق المستقيم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وثبتنا عليه حتى نلقاك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وهو الإسلام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الذي هو الطريق الواضح الموصل إلى رضوان الله وإلى جنته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الذي دل عليه خاتم رسله وأنبيائه محمد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فلا سبيل إلى سعادة العبد إلا بالاستقامة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8ED2DF7" w14:textId="77777777" w:rsidR="008C4C5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تفسير سورة 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(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الفاتحة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)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الآية (</w:t>
      </w:r>
      <w:r w:rsidRPr="00024C2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7 </w:t>
      </w:r>
      <w:r w:rsidRPr="00024C26">
        <w:rPr>
          <w:rFonts w:ascii="Traditional Arabic" w:hAnsi="Traditional Arabic" w:cs="Traditional Arabic"/>
          <w:b/>
          <w:bCs/>
          <w:sz w:val="36"/>
          <w:szCs w:val="36"/>
          <w:rtl/>
        </w:rPr>
        <w:t>) - التفسير الميسر</w:t>
      </w:r>
    </w:p>
    <w:p w14:paraId="6E0944CE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صراط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أنعمت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المغضوب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4D6B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D6BA7">
        <w:rPr>
          <w:rFonts w:ascii="Traditional Arabic" w:hAnsi="Traditional Arabic" w:cs="Traditional Arabic" w:hint="cs"/>
          <w:sz w:val="36"/>
          <w:szCs w:val="36"/>
          <w:rtl/>
        </w:rPr>
        <w:t>الضالين</w:t>
      </w:r>
    </w:p>
    <w:p w14:paraId="74A17823" w14:textId="77777777" w:rsidR="008C4C5B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3F6E30D" w14:textId="75E93E4F" w:rsidR="008C11CB" w:rsidRPr="00024C26" w:rsidRDefault="008C4C5B" w:rsidP="00024C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طريق الذين أنعمت عليهم من النبيين والصديقين والشهداء والصالحين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فهم أهل الهداية والاستقامة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تجعلنا ممن سلك طريق المغضوب عليهم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الذين عرفوا الحق ولم يعملوا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وهم اليهود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ومن كان على شاكلتهم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والضالين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وهم الذين لم يهتدوا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فضلوا الطريق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وهم النصارى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ومن اتبع سنتهم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وفي هذا الدعاء شفاء لقلب المسلم من مرض الجحود والجهل والضلال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ودلالة على أن أعظم نعمة على الإطلاق هي نعمة الإسلام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فمن كان أعرف للحق وأتبع 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كان أولى بالصراط المستقيم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ريب أن أصحاب رسول الله صلى الله عليه وسلم هم أولى الناس بذلك بعد الأنبياء عليهم 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فدلت الآية على فضلهم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وعظيم منزلتهم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رضي الله عنهم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 ويستحب للقارئ أن يقول في الصلاة بعد قراءة الفاتحة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آمين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ومعناها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اللهم استجب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وليست آية من سورة الفاتحة باتفاق العلماء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; ولهذا أجمعوا على عدم كتابتها في المصاحف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8C11CB" w:rsidRPr="00024C26" w:rsidSect="00F601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EF3"/>
    <w:rsid w:val="00024C26"/>
    <w:rsid w:val="004F6EF3"/>
    <w:rsid w:val="008C11CB"/>
    <w:rsid w:val="008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1A43A"/>
  <w15:docId w15:val="{8A01CAF4-718E-4AB6-BA59-ABA2BF8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2021-02-24T08:04:00Z</dcterms:created>
  <dcterms:modified xsi:type="dcterms:W3CDTF">2021-04-30T07:35:00Z</dcterms:modified>
</cp:coreProperties>
</file>